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deuteronomy-30"/>
    <w:p>
      <w:pPr>
        <w:pStyle w:val="Heading1"/>
      </w:pPr>
      <w:r>
        <w:t xml:space="preserve">Homiletics Analysis: Deuteronomy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30 stands as one of the most theologically compressed chapters in the entire Pentateuch. Moses addresses Israel on the plains of Moab, on the eve of their entry into Canaan, with a chapter that moves through three distinct but interlocking movements. The first movement (vv. 1–10) presents what scholars have called the</w:t>
      </w:r>
      <w:r>
        <w:t xml:space="preserve"> </w:t>
      </w:r>
      <w:r>
        <w:t xml:space="preserve">“restoration oracle”</w:t>
      </w:r>
      <w:r>
        <w:t xml:space="preserve"> </w:t>
      </w:r>
      <w:r>
        <w:t xml:space="preserve">— a prophetic-conditional promise that even when Israel falls into the full curse of the covenant (exile, scattering, desolation), the LORD will not abandon them. When they return to Him with all their heart and soul, He will restore their fortunes, gather them from the nations, and — crucially — circumcise their hearts so that they will love Him fully. The second movement (vv. 11–14) refutes the claim that obedience is out of reach — the word is not hidden in heaven or across the sea; it is near, in their mouth and heart, accessible and doable. The third movement (vv. 15–20) presents the covenant’s starkest choice: life and good versus death and evil, blessing versus curse. Moses urges them to choose life — to love the LORD, hold fast to Him, and obey — so that they and their children may live in the land.</w:t>
      </w:r>
    </w:p>
    <w:p>
      <w:pPr>
        <w:pStyle w:val="BodyText"/>
      </w:pPr>
      <w:r>
        <w:rPr>
          <w:b/>
          <w:bCs/>
        </w:rPr>
        <w:t xml:space="preserve">This Text — Intent:</w:t>
      </w:r>
    </w:p>
    <w:p>
      <w:pPr>
        <w:pStyle w:val="BodyText"/>
      </w:pPr>
      <w:r>
        <w:t xml:space="preserve">God is seeking to accomplish two simultaneous effects through this passage, and they must be held together or the chapter is misread. The first is confrontational clarity: Israel must understand that covenant unfaithfulness leads to death, and covenant faithfulness leads to life — this is not negotiable, softened, or revocable. The second is hope-generating assurance: even the obedience Israel is being called to is something God Himself will ultimately produce in them (v. 6, the circumcision of the heart). God is not merely presenting a moral framework and stepping back to watch Israel perform — He is announcing a covenant of grace that, even when broken by Israel’s failure, will be repaired by His own redemptive initiative. The intent of the chapter is to hold Israel — and through Israel, the reader — between the weight of the covenant’s demand and the unbreakable mercy of the covenant’s Maker, pressing the reader toward genuine, whole-hearted return to God.</w:t>
      </w:r>
    </w:p>
    <w:p>
      <w:r>
        <w:pict>
          <v:rect style="width:0;height:1.5pt" o:hralign="center" o:hrstd="t" o:hr="t"/>
        </w:pict>
      </w:r>
    </w:p>
    <w:p>
      <w:pPr>
        <w:pStyle w:val="FirstParagraph"/>
      </w:pPr>
      <w:r>
        <w:rPr>
          <w:b/>
          <w:bCs/>
        </w:rPr>
        <w:t xml:space="preserve">Subject Sentence:</w:t>
      </w:r>
      <w:r>
        <w:t xml:space="preserve"> </w:t>
      </w:r>
      <w:r>
        <w:t xml:space="preserve">The covenant’s demands are real, its grace is deeper, and life is still the choice set before you.</w:t>
      </w:r>
    </w:p>
    <w:p>
      <w:r>
        <w:pict>
          <v:rect style="width:0;height:1.5pt" o:hralign="center" o:hrstd="t" o:hr="t"/>
        </w:pict>
      </w:r>
    </w:p>
    <w:p>
      <w:pPr>
        <w:pStyle w:val="FirstParagraph"/>
      </w:pPr>
      <w:r>
        <w:rPr>
          <w:b/>
          <w:bCs/>
        </w:rPr>
        <w:t xml:space="preserve">Primary Claim:</w:t>
      </w:r>
      <w:r>
        <w:t xml:space="preserve"> </w:t>
      </w:r>
      <w:r>
        <w:t xml:space="preserve">God is confronting His people with the undiminished weight of the covenant’s call while simultaneously assuring them that even their capacity to return to Him flows from His own redemptive initiative — and pressing them, right now, to choose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Heart-Circumcision of Verse 6 — Grace, Condition, or Both?</w:t>
      </w:r>
    </w:p>
    <w:p>
      <w:pPr>
        <w:pStyle w:val="BodyText"/>
      </w:pPr>
      <w:r>
        <w:t xml:space="preserve">The most significant interpretive divide in this chapter turns on verse 6:</w:t>
      </w:r>
      <w:r>
        <w:t xml:space="preserve"> </w:t>
      </w:r>
      <w:r>
        <w:rPr>
          <w:i/>
          <w:iCs/>
        </w:rPr>
        <w:t xml:space="preserve">“The LORD your God will circumcise your heart and the heart of your offspring, so that you will love the LORD your God with all your heart and with all your soul, that you may live.”</w:t>
      </w:r>
      <w:r>
        <w:t xml:space="preserve"> </w:t>
      </w:r>
      <w:r>
        <w:t xml:space="preserve">The question is whether this represents a divine promise of unilateral gracious transformation (Reformed reading), a conditional promise dependent on Israel’s prior return (Arminian/conditional reading), or primarily a national-restoration promise with limited anthropological application (Dispensational reading).</w:t>
      </w:r>
    </w:p>
    <w:p>
      <w:pPr>
        <w:pStyle w:val="BodyText"/>
      </w:pPr>
      <w:r>
        <w:t xml:space="preserve">The Arminian and broadly evangelical-conditional reading notes that verse 6 appears within a conditional structure (vv. 1–3:</w:t>
      </w:r>
      <w:r>
        <w:t xml:space="preserve"> </w:t>
      </w:r>
      <w:r>
        <w:t xml:space="preserve">“when… you return… then the LORD will…”</w:t>
      </w:r>
      <w:r>
        <w:t xml:space="preserve">), and argues that God’s heart-circumcision is a reward for or accompaniment of Israel’s prior repentance. On this reading, Israel first chooses to return (v. 2), and God then blesses that return with a deeper transformation. This reading has the virtue of taking the conditional syntax seriously. The Reformed reading does not dismiss the conditionality but argues that the deeper theological question the text is pressing is not</w:t>
      </w:r>
      <w:r>
        <w:t xml:space="preserve"> </w:t>
      </w:r>
      <w:r>
        <w:rPr>
          <w:i/>
          <w:iCs/>
        </w:rPr>
        <w:t xml:space="preserve">whether</w:t>
      </w:r>
      <w:r>
        <w:t xml:space="preserve"> </w:t>
      </w:r>
      <w:r>
        <w:t xml:space="preserve">the transformation is conditional on Israel’s prior act, but</w:t>
      </w:r>
      <w:r>
        <w:t xml:space="preserve"> </w:t>
      </w:r>
      <w:r>
        <w:rPr>
          <w:i/>
          <w:iCs/>
        </w:rPr>
        <w:t xml:space="preserve">who</w:t>
      </w:r>
      <w:r>
        <w:t xml:space="preserve"> </w:t>
      </w:r>
      <w:r>
        <w:t xml:space="preserve">enables even the act of return. Verse 6 comes after the return (vv. 1–3), but it describes a work God performs on the heart that is beyond what Israel can generate from its own resources — and it echoes Deuteronomy 10:16 where Israel is told to circumcise their own hearts (a command they cannot fulfill), which itself anticipates God doing what they cannot. The trajectory from 10:16 to 30:6 is not from human effort to divine reward but from human incapacity to divine remedy.</w:t>
      </w:r>
      <w:r>
        <w:t xml:space="preserve"> </w:t>
      </w:r>
      <w:r>
        <w:rPr>
          <w:b/>
          <w:bCs/>
        </w:rPr>
        <w:t xml:space="preserve">Reformed verdict</w:t>
      </w:r>
      <w:r>
        <w:t xml:space="preserve">: Verse 6 is a grace-promise that funds the whole chapter’s call to obedience — God will ultimately accomplish what He commands. This does not collapse the command, but it grounds it in a deeper covenantal reality.</w:t>
      </w:r>
    </w:p>
    <w:p>
      <w:pPr>
        <w:pStyle w:val="BodyText"/>
      </w:pPr>
      <w:r>
        <w:rPr>
          <w:b/>
          <w:bCs/>
        </w:rPr>
        <w:t xml:space="preserve">Verses 11–14 — Paul’s Use in Romans 10</w:t>
      </w:r>
    </w:p>
    <w:p>
      <w:pPr>
        <w:pStyle w:val="BodyText"/>
      </w:pPr>
      <w:r>
        <w:t xml:space="preserve">The second major interpretive issue is Paul’s use of Deuteronomy 30:12–14 in Romans 10:6–8, where he applies Moses’ words to the righteousness of faith and the proclamation of Christ. The question is whether Paul is using these verses typologically/analogically (the word of the gospel is as near and accessible as Moses said the covenant word was), or whether he is making a claim about the original referent of the text (that Moses was already speaking of Christ). Several interpretive traditions — including some within Reformed hermeneutics — are cautious about claiming Paul reads the Deuteronomy text christologically in the strictest sense, preferring to say Paul draws an analogical parallel. Others, following Clowney and Ferguson, argue that the</w:t>
      </w:r>
      <w:r>
        <w:t xml:space="preserve"> </w:t>
      </w:r>
      <w:r>
        <w:t xml:space="preserve">“word”</w:t>
      </w:r>
      <w:r>
        <w:t xml:space="preserve"> </w:t>
      </w:r>
      <w:r>
        <w:t xml:space="preserve">Moses speaks of (near, in the mouth and heart) is already pointing forward to the kind of divine work that will be fully realized only in the gospel — that the accessibility Paul sees in Christ is the fulfillment of the accessibility Moses announced. The text in Deuteronomy does not require a full christological reading to be preached faithfully, but the preacher who ignores Paul’s use has left the canonical context materially incomplete.</w:t>
      </w:r>
      <w:r>
        <w:t xml:space="preserve"> </w:t>
      </w:r>
      <w:r>
        <w:rPr>
          <w:b/>
          <w:bCs/>
        </w:rPr>
        <w:t xml:space="preserve">Reformed verdict</w:t>
      </w:r>
      <w:r>
        <w:t xml:space="preserve">: Read the passage in its own right as covenant accessibility-language, note Paul’s fulfillment move, and allow it to inform the theological importance section without forcing the Deuteronomy text to carry more than it structurally bears.</w:t>
      </w:r>
    </w:p>
    <w:p>
      <w:pPr>
        <w:pStyle w:val="BodyText"/>
      </w:pPr>
      <w:r>
        <w:rPr>
          <w:b/>
          <w:bCs/>
        </w:rPr>
        <w:t xml:space="preserve">Dispensational Reading — National Israel Exclusively?</w:t>
      </w:r>
    </w:p>
    <w:p>
      <w:pPr>
        <w:pStyle w:val="BodyText"/>
      </w:pPr>
      <w:r>
        <w:t xml:space="preserve">A Dispensational reading tends to read the restoration oracle of verses 1–10 as a still-future promise to national Israel, with the heart-circumcision of verse 6 reserved for Israel’s eschatological conversion rather than a principled statement about God’s grace in every generation. This reading has the virtue of taking the national and land-specific dimensions of the text seriously (the language of gathering from the nations, returning to the land, is concrete and particular). The Reformed reading does not deny the national-Israel dimension but argues that (a) the text’s covenantal logic applies to all who stand in covenant relationship with God, (b) the New Covenant fulfillment of verse 6 is explicitly applied to the church by Paul (Romans 10) and anticipated in Jeremiah 31 and Ezekiel 36, and (c) a reading that restricts the promise entirely to future national Israel leaves the present congregation with no claim on the text’s most powerful promise.</w:t>
      </w:r>
      <w:r>
        <w:t xml:space="preserve"> </w:t>
      </w:r>
      <w:r>
        <w:rPr>
          <w:b/>
          <w:bCs/>
        </w:rPr>
        <w:t xml:space="preserve">Qualify rather than refute</w:t>
      </w:r>
      <w:r>
        <w:t xml:space="preserve">: The national/land dimensions are real and should not be allegorized away — they anchor the text in concrete history. But the anthropological principle of heart-circumcision transcends the national frame and finds its fulfillment in Christ and the Spirit.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31:31–34</w:t>
      </w:r>
      <w:r>
        <w:t xml:space="preserve"> </w:t>
      </w:r>
      <w:r>
        <w:t xml:space="preserve">— The New Covenant promise directly fulfills Deuteronomy 30:6: God will write His law on their hearts, and they will know Him. The heart-circumcision of Deuteronomy 30 becomes the heart-inscription of Jeremiah 31.</w:t>
      </w:r>
    </w:p>
    <w:p>
      <w:pPr>
        <w:numPr>
          <w:ilvl w:val="0"/>
          <w:numId w:val="1001"/>
        </w:numPr>
      </w:pPr>
      <w:r>
        <w:rPr>
          <w:b/>
          <w:bCs/>
        </w:rPr>
        <w:t xml:space="preserve">Ezekiel 36:26–27</w:t>
      </w:r>
      <w:r>
        <w:t xml:space="preserve"> </w:t>
      </w:r>
      <w:r>
        <w:t xml:space="preserve">—</w:t>
      </w:r>
      <w:r>
        <w:t xml:space="preserve"> </w:t>
      </w:r>
      <w:r>
        <w:t xml:space="preserve">“I will give you a new heart… I will put my Spirit within you and cause you to walk in my statutes.”</w:t>
      </w:r>
      <w:r>
        <w:t xml:space="preserve"> </w:t>
      </w:r>
      <w:r>
        <w:t xml:space="preserve">The divine initiative announced in Deuteronomy 30:6 is here made fully explicit: God does not merely circumcise the heart, He replaces it and animates it by the Spirit.</w:t>
      </w:r>
    </w:p>
    <w:p>
      <w:pPr>
        <w:numPr>
          <w:ilvl w:val="0"/>
          <w:numId w:val="1001"/>
        </w:numPr>
      </w:pPr>
      <w:r>
        <w:rPr>
          <w:b/>
          <w:bCs/>
        </w:rPr>
        <w:t xml:space="preserve">Romans 10:6–8</w:t>
      </w:r>
      <w:r>
        <w:t xml:space="preserve"> </w:t>
      </w:r>
      <w:r>
        <w:t xml:space="preserve">— Paul reads Deuteronomy 30:12–14 as pointing forward to the accessibility of the gospel of Christ — the word is near, and that nearness is now fully realized in the proclamation of Jesus as Lord. The passage’s</w:t>
      </w:r>
      <w:r>
        <w:t xml:space="preserve"> </w:t>
      </w:r>
      <w:r>
        <w:t xml:space="preserve">“word”</w:t>
      </w:r>
      <w:r>
        <w:t xml:space="preserve"> </w:t>
      </w:r>
      <w:r>
        <w:t xml:space="preserve">reaches its eschatological fullness in the word of faith.</w:t>
      </w:r>
    </w:p>
    <w:p>
      <w:pPr>
        <w:numPr>
          <w:ilvl w:val="0"/>
          <w:numId w:val="1001"/>
        </w:numPr>
      </w:pPr>
      <w:r>
        <w:rPr>
          <w:b/>
          <w:bCs/>
        </w:rPr>
        <w:t xml:space="preserve">Deuteronomy 10:16</w:t>
      </w:r>
      <w:r>
        <w:t xml:space="preserve"> </w:t>
      </w:r>
      <w:r>
        <w:t xml:space="preserve">—</w:t>
      </w:r>
      <w:r>
        <w:t xml:space="preserve"> </w:t>
      </w:r>
      <w:r>
        <w:t xml:space="preserve">“Circumcise therefore the foreskin of your heart.”</w:t>
      </w:r>
      <w:r>
        <w:t xml:space="preserve"> </w:t>
      </w:r>
      <w:r>
        <w:t xml:space="preserve">The command Israel cannot fulfill from its own resources anticipates the promise of 30:6 — God will do what He commands. The trajectory is essential for the preacher.</w:t>
      </w:r>
    </w:p>
    <w:p>
      <w:pPr>
        <w:numPr>
          <w:ilvl w:val="0"/>
          <w:numId w:val="1001"/>
        </w:numPr>
      </w:pPr>
      <w:r>
        <w:rPr>
          <w:b/>
          <w:bCs/>
        </w:rPr>
        <w:t xml:space="preserve">Philippians 2:12–13</w:t>
      </w:r>
      <w:r>
        <w:t xml:space="preserve"> </w:t>
      </w:r>
      <w:r>
        <w:t xml:space="preserve">—</w:t>
      </w:r>
      <w:r>
        <w:t xml:space="preserve"> </w:t>
      </w:r>
      <w:r>
        <w:t xml:space="preserve">“Work out your own salvation with fear and trembling, for it is God who works in you, both to will and to work for his good pleasure.”</w:t>
      </w:r>
      <w:r>
        <w:t xml:space="preserve"> </w:t>
      </w:r>
      <w:r>
        <w:t xml:space="preserve">Paul’s framework in Philippians directly mirrors the Deuteronomy 30 pattern: the command is real and full, and the grace that makes it possible is equally real and full — held together, not collapsed into either.</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show that Deuteronomy 30 holds the full weight of covenant demand and the full depth of covenant grace together without collapsing either — and that this double-fullness is the very thing that makes the call to</w:t>
      </w:r>
      <w:r>
        <w:t xml:space="preserve"> </w:t>
      </w:r>
      <w:r>
        <w:t xml:space="preserve">“choose life”</w:t>
      </w:r>
      <w:r>
        <w:t xml:space="preserve"> </w:t>
      </w:r>
      <w:r>
        <w:t xml:space="preserve">a genuinely hopeful summons rather than a crushing impossibility.</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30:1</w:t>
            </w:r>
          </w:p>
        </w:tc>
        <w:tc>
          <w:tcPr/>
          <w:p>
            <w:pPr>
              <w:pStyle w:val="Compact"/>
            </w:pPr>
            <w:r>
              <w:t xml:space="preserve">“When all these things come upon you… and you call them to mind among all the nations where the LORD your God has driven you…”</w:t>
            </w:r>
          </w:p>
        </w:tc>
        <w:tc>
          <w:tcPr/>
          <w:p>
            <w:pPr>
              <w:pStyle w:val="Compact"/>
            </w:pPr>
            <w:r>
              <w:t xml:space="preserve">Moses speaks proleptically — the exile is assumed as future reality, not hypothetical possibility. The conditional is temporal, not merely logical.</w:t>
            </w:r>
          </w:p>
        </w:tc>
      </w:tr>
      <w:tr>
        <w:tc>
          <w:tcPr/>
          <w:p>
            <w:pPr>
              <w:pStyle w:val="Compact"/>
            </w:pPr>
            <w:r>
              <w:t xml:space="preserve">30:2</w:t>
            </w:r>
          </w:p>
        </w:tc>
        <w:tc>
          <w:tcPr/>
          <w:p>
            <w:pPr>
              <w:pStyle w:val="Compact"/>
            </w:pPr>
            <w:r>
              <w:t xml:space="preserve">“…and return to the LORD your God, you and your children, and obey his voice in all that I command you today, with all your heart and with all your soul…”</w:t>
            </w:r>
          </w:p>
        </w:tc>
        <w:tc>
          <w:tcPr/>
          <w:p>
            <w:pPr>
              <w:pStyle w:val="Compact"/>
            </w:pPr>
            <w:r>
              <w:t xml:space="preserve">The return is whole-hearted — not partial compliance but complete reorientation.</w:t>
            </w:r>
            <w:r>
              <w:t xml:space="preserve"> </w:t>
            </w:r>
            <w:r>
              <w:t xml:space="preserve">“Children”</w:t>
            </w:r>
            <w:r>
              <w:t xml:space="preserve"> </w:t>
            </w:r>
            <w:r>
              <w:t xml:space="preserve">included — covenant solidarity.</w:t>
            </w:r>
          </w:p>
        </w:tc>
      </w:tr>
      <w:tr>
        <w:tc>
          <w:tcPr/>
          <w:p>
            <w:pPr>
              <w:pStyle w:val="Compact"/>
            </w:pPr>
            <w:r>
              <w:t xml:space="preserve">30:3</w:t>
            </w:r>
          </w:p>
        </w:tc>
        <w:tc>
          <w:tcPr/>
          <w:p>
            <w:pPr>
              <w:pStyle w:val="Compact"/>
            </w:pPr>
            <w:r>
              <w:t xml:space="preserve">“…then the LORD your God will restore your fortunes and have mercy on you and will gather you again from all the peoples where the LORD your God has scattered you.”</w:t>
            </w:r>
          </w:p>
        </w:tc>
        <w:tc>
          <w:tcPr/>
          <w:p>
            <w:pPr>
              <w:pStyle w:val="Compact"/>
            </w:pPr>
            <w:r>
              <w:t xml:space="preserve">“Restore your fortunes”</w:t>
            </w:r>
            <w:r>
              <w:t xml:space="preserve"> </w:t>
            </w:r>
            <w:r>
              <w:t xml:space="preserve">(שׁוּב שְׁבוּת) — a formulaic expression of comprehensive reversal. Mercy is the ground of restoration, not merit.</w:t>
            </w:r>
          </w:p>
        </w:tc>
      </w:tr>
      <w:tr>
        <w:tc>
          <w:tcPr/>
          <w:p>
            <w:pPr>
              <w:pStyle w:val="Compact"/>
            </w:pPr>
            <w:r>
              <w:t xml:space="preserve">30:4</w:t>
            </w:r>
          </w:p>
        </w:tc>
        <w:tc>
          <w:tcPr/>
          <w:p>
            <w:pPr>
              <w:pStyle w:val="Compact"/>
            </w:pPr>
            <w:r>
              <w:t xml:space="preserve">“If your outcasts are in the uttermost parts of heaven, from there the LORD your God will gather you, and from there he will take you.”</w:t>
            </w:r>
          </w:p>
        </w:tc>
        <w:tc>
          <w:tcPr/>
          <w:p>
            <w:pPr>
              <w:pStyle w:val="Compact"/>
            </w:pPr>
            <w:r>
              <w:t xml:space="preserve">No exile is too far. The hyperbole (</w:t>
            </w:r>
            <w:r>
              <w:t xml:space="preserve">“uttermost parts of heaven”</w:t>
            </w:r>
            <w:r>
              <w:t xml:space="preserve">) underscores the LORD’s sovereign reach over all geography and all history.</w:t>
            </w:r>
          </w:p>
        </w:tc>
      </w:tr>
      <w:tr>
        <w:tc>
          <w:tcPr/>
          <w:p>
            <w:pPr>
              <w:pStyle w:val="Compact"/>
            </w:pPr>
            <w:r>
              <w:t xml:space="preserve">30:5</w:t>
            </w:r>
          </w:p>
        </w:tc>
        <w:tc>
          <w:tcPr/>
          <w:p>
            <w:pPr>
              <w:pStyle w:val="Compact"/>
            </w:pPr>
            <w:r>
              <w:t xml:space="preserve">“And the LORD your God will bring you into the land that your fathers possessed, that you may possess it. And he will make you more prosperous and numerous than your fathers.”</w:t>
            </w:r>
          </w:p>
        </w:tc>
        <w:tc>
          <w:tcPr/>
          <w:p>
            <w:pPr>
              <w:pStyle w:val="Compact"/>
            </w:pPr>
            <w:r>
              <w:t xml:space="preserve">Land-restoration is concrete — the promise is not spiritualized but grounded in place, people, and productivity.</w:t>
            </w:r>
          </w:p>
        </w:tc>
      </w:tr>
      <w:tr>
        <w:tc>
          <w:tcPr/>
          <w:p>
            <w:pPr>
              <w:pStyle w:val="Compact"/>
            </w:pPr>
            <w:r>
              <w:t xml:space="preserve">30:6</w:t>
            </w:r>
          </w:p>
        </w:tc>
        <w:tc>
          <w:tcPr/>
          <w:p>
            <w:pPr>
              <w:pStyle w:val="Compact"/>
            </w:pPr>
            <w:r>
              <w:t xml:space="preserve">“And the LORD your God will circumcise your heart and the heart of your offspring, so that you will love the LORD your God with all your heart and with all your soul, that you may live.”</w:t>
            </w:r>
          </w:p>
        </w:tc>
        <w:tc>
          <w:tcPr/>
          <w:p>
            <w:pPr>
              <w:pStyle w:val="Compact"/>
            </w:pPr>
            <w:r>
              <w:t xml:space="preserve">The theological center of the chapter. God does what 10:16 commanded Israel to do. The heart-transformation precedes and enables full covenant love. Life is the result.</w:t>
            </w:r>
          </w:p>
        </w:tc>
      </w:tr>
      <w:tr>
        <w:tc>
          <w:tcPr/>
          <w:p>
            <w:pPr>
              <w:pStyle w:val="Compact"/>
            </w:pPr>
            <w:r>
              <w:t xml:space="preserve">30:7</w:t>
            </w:r>
          </w:p>
        </w:tc>
        <w:tc>
          <w:tcPr/>
          <w:p>
            <w:pPr>
              <w:pStyle w:val="Compact"/>
            </w:pPr>
            <w:r>
              <w:t xml:space="preserve">“And the LORD your God will put all these curses on your foes and enemies who persecuted you.”</w:t>
            </w:r>
          </w:p>
        </w:tc>
        <w:tc>
          <w:tcPr/>
          <w:p>
            <w:pPr>
              <w:pStyle w:val="Compact"/>
            </w:pPr>
            <w:r>
              <w:t xml:space="preserve">The covenant curses are not abandoned — they are redirected. The enemies of God’s people receive what God’s people had suffered under. Justice is not removed; it is reoriented.</w:t>
            </w:r>
          </w:p>
        </w:tc>
      </w:tr>
      <w:tr>
        <w:tc>
          <w:tcPr/>
          <w:p>
            <w:pPr>
              <w:pStyle w:val="Compact"/>
            </w:pPr>
            <w:r>
              <w:t xml:space="preserve">30:8–9</w:t>
            </w:r>
          </w:p>
        </w:tc>
        <w:tc>
          <w:tcPr/>
          <w:p>
            <w:pPr>
              <w:pStyle w:val="Compact"/>
            </w:pPr>
            <w:r>
              <w:t xml:space="preserve">“And you shall again obey the voice of the LORD and keep all his commandments… For the LORD will again take delight in prospering you…”</w:t>
            </w:r>
          </w:p>
        </w:tc>
        <w:tc>
          <w:tcPr/>
          <w:p>
            <w:pPr>
              <w:pStyle w:val="Compact"/>
            </w:pPr>
            <w:r>
              <w:t xml:space="preserve">Post-restoration obedience flows from transformed hearts (v. 6) — not the basis of restoration but its fruit.</w:t>
            </w:r>
            <w:r>
              <w:t xml:space="preserve"> </w:t>
            </w:r>
            <w:r>
              <w:t xml:space="preserve">“Delight”</w:t>
            </w:r>
            <w:r>
              <w:t xml:space="preserve"> </w:t>
            </w:r>
            <w:r>
              <w:t xml:space="preserve">— God’s affective investment in Israel’s flourishing.</w:t>
            </w:r>
          </w:p>
        </w:tc>
      </w:tr>
      <w:tr>
        <w:tc>
          <w:tcPr/>
          <w:p>
            <w:pPr>
              <w:pStyle w:val="Compact"/>
            </w:pPr>
            <w:r>
              <w:t xml:space="preserve">30:10</w:t>
            </w:r>
          </w:p>
        </w:tc>
        <w:tc>
          <w:tcPr/>
          <w:p>
            <w:pPr>
              <w:pStyle w:val="Compact"/>
            </w:pPr>
            <w:r>
              <w:t xml:space="preserve">“…when you obey the voice of the LORD your God, to keep his commandments and his statutes that are written in this Book of the Law, when you turn to the LORD your God with all your heart and with all your soul.”</w:t>
            </w:r>
          </w:p>
        </w:tc>
        <w:tc>
          <w:tcPr/>
          <w:p>
            <w:pPr>
              <w:pStyle w:val="Compact"/>
            </w:pPr>
            <w:r>
              <w:t xml:space="preserve">The</w:t>
            </w:r>
            <w:r>
              <w:t xml:space="preserve"> </w:t>
            </w:r>
            <w:r>
              <w:t xml:space="preserve">“all your heart / all your soul”</w:t>
            </w:r>
            <w:r>
              <w:t xml:space="preserve"> </w:t>
            </w:r>
            <w:r>
              <w:t xml:space="preserve">language forms an inclusio with verse 2 — the chapter’s first movement closes where it opened: with whole-hearted return as both call and promise.</w:t>
            </w:r>
          </w:p>
        </w:tc>
      </w:tr>
      <w:tr>
        <w:tc>
          <w:tcPr/>
          <w:p>
            <w:pPr>
              <w:pStyle w:val="Compact"/>
            </w:pPr>
            <w:r>
              <w:t xml:space="preserve">30:11</w:t>
            </w:r>
          </w:p>
        </w:tc>
        <w:tc>
          <w:tcPr/>
          <w:p>
            <w:pPr>
              <w:pStyle w:val="Compact"/>
            </w:pPr>
            <w:r>
              <w:t xml:space="preserve">“For this commandment that I command you today is not too hard for you, neither is it far off.”</w:t>
            </w:r>
          </w:p>
        </w:tc>
        <w:tc>
          <w:tcPr/>
          <w:p>
            <w:pPr>
              <w:pStyle w:val="Compact"/>
            </w:pPr>
            <w:r>
              <w:t xml:space="preserve">The transition to the second movement.</w:t>
            </w:r>
            <w:r>
              <w:t xml:space="preserve"> </w:t>
            </w:r>
            <w:r>
              <w:t xml:space="preserve">“Not too hard”</w:t>
            </w:r>
            <w:r>
              <w:t xml:space="preserve"> </w:t>
            </w:r>
            <w:r>
              <w:t xml:space="preserve">(לֹא-נִפְלֵאת) — not hidden, not extraordinary, not inaccessible. The covenant’s demand is presented as within reach.</w:t>
            </w:r>
          </w:p>
        </w:tc>
      </w:tr>
      <w:tr>
        <w:tc>
          <w:tcPr/>
          <w:p>
            <w:pPr>
              <w:pStyle w:val="Compact"/>
            </w:pPr>
            <w:r>
              <w:t xml:space="preserve">30:12</w:t>
            </w:r>
          </w:p>
        </w:tc>
        <w:tc>
          <w:tcPr/>
          <w:p>
            <w:pPr>
              <w:pStyle w:val="Compact"/>
            </w:pPr>
            <w:r>
              <w:t xml:space="preserve">“It is not in heaven, that you should say,</w:t>
            </w:r>
            <w:r>
              <w:t xml:space="preserve"> </w:t>
            </w:r>
            <w:r>
              <w:t xml:space="preserve">‘Who will ascend to heaven for us and bring it to us, that we may hear it and do it?’</w:t>
            </w:r>
            <w:r>
              <w:t xml:space="preserve">”</w:t>
            </w:r>
          </w:p>
        </w:tc>
        <w:tc>
          <w:tcPr/>
          <w:p>
            <w:pPr>
              <w:pStyle w:val="Compact"/>
            </w:pPr>
            <w:r>
              <w:t xml:space="preserve">First rhetorical denial. The word of God does not require a superhuman mediator to retrieve it — it has already been given.</w:t>
            </w:r>
          </w:p>
        </w:tc>
      </w:tr>
      <w:tr>
        <w:tc>
          <w:tcPr/>
          <w:p>
            <w:pPr>
              <w:pStyle w:val="Compact"/>
            </w:pPr>
            <w:r>
              <w:t xml:space="preserve">30:13</w:t>
            </w:r>
          </w:p>
        </w:tc>
        <w:tc>
          <w:tcPr/>
          <w:p>
            <w:pPr>
              <w:pStyle w:val="Compact"/>
            </w:pPr>
            <w:r>
              <w:t xml:space="preserve">“Neither is it beyond the sea, that you should say,</w:t>
            </w:r>
            <w:r>
              <w:t xml:space="preserve"> </w:t>
            </w:r>
            <w:r>
              <w:t xml:space="preserve">‘Who will go over the sea for us and bring it to us, that we may hear it and do it?’</w:t>
            </w:r>
            <w:r>
              <w:t xml:space="preserve">”</w:t>
            </w:r>
          </w:p>
        </w:tc>
        <w:tc>
          <w:tcPr/>
          <w:p>
            <w:pPr>
              <w:pStyle w:val="Compact"/>
            </w:pPr>
            <w:r>
              <w:t xml:space="preserve">Second rhetorical denial. Geographic inaccessibility is equally refuted. This is not a word hidden at the edges of creation.</w:t>
            </w:r>
          </w:p>
        </w:tc>
      </w:tr>
      <w:tr>
        <w:tc>
          <w:tcPr/>
          <w:p>
            <w:pPr>
              <w:pStyle w:val="Compact"/>
            </w:pPr>
            <w:r>
              <w:t xml:space="preserve">30:14</w:t>
            </w:r>
          </w:p>
        </w:tc>
        <w:tc>
          <w:tcPr/>
          <w:p>
            <w:pPr>
              <w:pStyle w:val="Compact"/>
            </w:pPr>
            <w:r>
              <w:t xml:space="preserve">“But the word is very near you. It is in your mouth and in your heart, so that you can do it.”</w:t>
            </w:r>
          </w:p>
        </w:tc>
        <w:tc>
          <w:tcPr/>
          <w:p>
            <w:pPr>
              <w:pStyle w:val="Compact"/>
            </w:pPr>
            <w:r>
              <w:t xml:space="preserve">The positive affirmation.</w:t>
            </w:r>
            <w:r>
              <w:t xml:space="preserve"> </w:t>
            </w:r>
            <w:r>
              <w:t xml:space="preserve">“In your mouth and in your heart”</w:t>
            </w:r>
            <w:r>
              <w:t xml:space="preserve"> </w:t>
            </w:r>
            <w:r>
              <w:t xml:space="preserve">— the word has been internalized through teaching and covenant formation. Paul will apply this to the word of the gospel (Romans 10:8).</w:t>
            </w:r>
          </w:p>
        </w:tc>
      </w:tr>
      <w:tr>
        <w:tc>
          <w:tcPr/>
          <w:p>
            <w:pPr>
              <w:pStyle w:val="Compact"/>
            </w:pPr>
            <w:r>
              <w:t xml:space="preserve">30:15</w:t>
            </w:r>
          </w:p>
        </w:tc>
        <w:tc>
          <w:tcPr/>
          <w:p>
            <w:pPr>
              <w:pStyle w:val="Compact"/>
            </w:pPr>
            <w:r>
              <w:t xml:space="preserve">“See, I have set before you today life and good, death and evil.”</w:t>
            </w:r>
          </w:p>
        </w:tc>
        <w:tc>
          <w:tcPr/>
          <w:p>
            <w:pPr>
              <w:pStyle w:val="Compact"/>
            </w:pPr>
            <w:r>
              <w:t xml:space="preserve">The chapter’s starkest statement. The choice is binary, comprehensive, and present-tense (</w:t>
            </w:r>
            <w:r>
              <w:t xml:space="preserve">“today”</w:t>
            </w:r>
            <w:r>
              <w:t xml:space="preserve">). No third option is offered.</w:t>
            </w:r>
          </w:p>
        </w:tc>
      </w:tr>
      <w:tr>
        <w:tc>
          <w:tcPr/>
          <w:p>
            <w:pPr>
              <w:pStyle w:val="Compact"/>
            </w:pPr>
            <w:r>
              <w:t xml:space="preserve">30:16</w:t>
            </w:r>
          </w:p>
        </w:tc>
        <w:tc>
          <w:tcPr/>
          <w:p>
            <w:pPr>
              <w:pStyle w:val="Compact"/>
            </w:pPr>
            <w:r>
              <w:t xml:space="preserve">“If you obey the commandments of the LORD your God that I command you today, by loving the LORD your God, by walking in his ways, and by keeping his commandments and his statutes and his rules, then you shall live and multiply, and the LORD your God will bless you in the land that you are entering to possess.”</w:t>
            </w:r>
          </w:p>
        </w:tc>
        <w:tc>
          <w:tcPr/>
          <w:p>
            <w:pPr>
              <w:pStyle w:val="Compact"/>
            </w:pPr>
            <w:r>
              <w:t xml:space="preserve">The life-side of the binary. Loving, walking, keeping — these are not three separate tracks but three descriptions of the same whole-hearted covenant loyalty.</w:t>
            </w:r>
          </w:p>
        </w:tc>
      </w:tr>
      <w:tr>
        <w:tc>
          <w:tcPr/>
          <w:p>
            <w:pPr>
              <w:pStyle w:val="Compact"/>
            </w:pPr>
            <w:r>
              <w:t xml:space="preserve">30:17–18</w:t>
            </w:r>
          </w:p>
        </w:tc>
        <w:tc>
          <w:tcPr/>
          <w:p>
            <w:pPr>
              <w:pStyle w:val="Compact"/>
            </w:pPr>
            <w:r>
              <w:t xml:space="preserve">“But if your heart turns away and you will not hear, but are drawn away to worship other gods and serve them, I declare to you today, that you shall surely perish.”</w:t>
            </w:r>
          </w:p>
        </w:tc>
        <w:tc>
          <w:tcPr/>
          <w:p>
            <w:pPr>
              <w:pStyle w:val="Compact"/>
            </w:pPr>
            <w:r>
              <w:t xml:space="preserve">The death-side. The movement from heart-turn to idolatry to destruction maps the spiritual anatomy of covenant unfaithfulness — it begins in the heart, not the hand.</w:t>
            </w:r>
          </w:p>
        </w:tc>
      </w:tr>
      <w:tr>
        <w:tc>
          <w:tcPr/>
          <w:p>
            <w:pPr>
              <w:pStyle w:val="Compact"/>
            </w:pPr>
            <w:r>
              <w:t xml:space="preserve">30:19</w:t>
            </w:r>
          </w:p>
        </w:tc>
        <w:tc>
          <w:tcPr/>
          <w:p>
            <w:pPr>
              <w:pStyle w:val="Compact"/>
            </w:pPr>
            <w:r>
              <w:t xml:space="preserve">“I call heaven and earth to witness against you today, that I have set before you life and death, blessing and curse. Therefore choose life, that you and your offspring may live…”</w:t>
            </w:r>
          </w:p>
        </w:tc>
        <w:tc>
          <w:tcPr/>
          <w:p>
            <w:pPr>
              <w:pStyle w:val="Compact"/>
            </w:pPr>
            <w:r>
              <w:t xml:space="preserve">The cosmic witness. Heaven and earth are summoned as treaty witnesses — a standard ancient Near Eastern covenant formula.</w:t>
            </w:r>
            <w:r>
              <w:t xml:space="preserve"> </w:t>
            </w:r>
            <w:r>
              <w:t xml:space="preserve">“Therefore choose life”</w:t>
            </w:r>
            <w:r>
              <w:t xml:space="preserve"> </w:t>
            </w:r>
            <w:r>
              <w:t xml:space="preserve">— the imperative that the whole chapter has been building toward.</w:t>
            </w:r>
          </w:p>
        </w:tc>
      </w:tr>
      <w:tr>
        <w:tc>
          <w:tcPr/>
          <w:p>
            <w:pPr>
              <w:pStyle w:val="Compact"/>
            </w:pPr>
            <w:r>
              <w:t xml:space="preserve">30:20</w:t>
            </w:r>
          </w:p>
        </w:tc>
        <w:tc>
          <w:tcPr/>
          <w:p>
            <w:pPr>
              <w:pStyle w:val="Compact"/>
            </w:pPr>
            <w:r>
              <w:t xml:space="preserve">“…loving the LORD your God, obeying his voice and holding fast to him, for he is your life and length of days, that you may dwell in the land that the LORD swore to your fathers, to Abraham, to Isaac, and to Jacob, to give them.”</w:t>
            </w:r>
          </w:p>
        </w:tc>
        <w:tc>
          <w:tcPr/>
          <w:p>
            <w:pPr>
              <w:pStyle w:val="Compact"/>
            </w:pPr>
            <w:r>
              <w:t xml:space="preserve">“He is your life”</w:t>
            </w:r>
            <w:r>
              <w:t xml:space="preserve"> </w:t>
            </w:r>
            <w:r>
              <w:t xml:space="preserve">— the LORD Himself, not the land, not the blessings, is the substance of life. Closing anchor to the Abrahamic covenant — the promises reach back beyond Sinai to their unconditional source.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30:1–10</w:t>
            </w:r>
          </w:p>
        </w:tc>
        <w:tc>
          <w:tcPr/>
          <w:p>
            <w:pPr>
              <w:pStyle w:val="Compact"/>
            </w:pPr>
            <w:r>
              <w:t xml:space="preserve">The Restoration Oracle: Even from Exile, God Will Gather and Transform</w:t>
            </w:r>
          </w:p>
        </w:tc>
      </w:tr>
      <w:tr>
        <w:tc>
          <w:tcPr/>
          <w:p>
            <w:pPr>
              <w:pStyle w:val="Compact"/>
            </w:pPr>
            <w:r>
              <w:t xml:space="preserve">2</w:t>
            </w:r>
          </w:p>
        </w:tc>
        <w:tc>
          <w:tcPr/>
          <w:p>
            <w:pPr>
              <w:pStyle w:val="Compact"/>
            </w:pPr>
            <w:r>
              <w:t xml:space="preserve">30:11–14</w:t>
            </w:r>
          </w:p>
        </w:tc>
        <w:tc>
          <w:tcPr/>
          <w:p>
            <w:pPr>
              <w:pStyle w:val="Compact"/>
            </w:pPr>
            <w:r>
              <w:t xml:space="preserve">The Accessibility Argument: The Word Is Not Hidden — It Is Near</w:t>
            </w:r>
          </w:p>
        </w:tc>
      </w:tr>
      <w:tr>
        <w:tc>
          <w:tcPr/>
          <w:p>
            <w:pPr>
              <w:pStyle w:val="Compact"/>
            </w:pPr>
            <w:r>
              <w:t xml:space="preserve">3</w:t>
            </w:r>
          </w:p>
        </w:tc>
        <w:tc>
          <w:tcPr/>
          <w:p>
            <w:pPr>
              <w:pStyle w:val="Compact"/>
            </w:pPr>
            <w:r>
              <w:t xml:space="preserve">30:15–20</w:t>
            </w:r>
          </w:p>
        </w:tc>
        <w:tc>
          <w:tcPr/>
          <w:p>
            <w:pPr>
              <w:pStyle w:val="Compact"/>
            </w:pPr>
            <w:r>
              <w:t xml:space="preserve">The Final Call: Choose Life, for He Is Your Life</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covenant’s demands are real, its grace is deeper, and life is still the choice set before you.</w:t>
      </w:r>
    </w:p>
    <w:p>
      <w:pPr>
        <w:pStyle w:val="BodyText"/>
      </w:pPr>
      <w:r>
        <w:rPr>
          <w:b/>
          <w:bCs/>
        </w:rPr>
        <w:t xml:space="preserve">Primary Claim:</w:t>
      </w:r>
      <w:r>
        <w:t xml:space="preserve"> </w:t>
      </w:r>
      <w:r>
        <w:t xml:space="preserve">God is confronting His people with the undiminished weight of the covenant’s call while simultaneously assuring them that even their capacity to return to Him flows from His own redemptive initiative — and pressing them, right now, to choose life.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Confront the lie that you have drifted too far to return.</w:t>
      </w:r>
      <w:r>
        <w:t xml:space="preserve"> </w:t>
      </w:r>
      <w:r>
        <w:rPr>
          <w:i/>
          <w:iCs/>
        </w:rPr>
        <w:t xml:space="preserve">(Mind/belief)</w:t>
      </w:r>
      <w:r>
        <w:t xml:space="preserve"> </w:t>
      </w:r>
      <w:r>
        <w:t xml:space="preserve">Verses 1–4 are addressed to a people Moses anticipates will be scattered to the uttermost ends of the earth — and the promise is that even there, God will gather them. The chapter begins not with people who are doing well but with people who are deep in the consequences of their own covenant failure. The first application of this text is epistemic: you do not need to have your life together before you return to God. The distance you have traveled from Him does not exceed His willingness or power to restore you. The LORD your God will gather you from the uttermost parts — which means no spiritual condition, no accumulated failure, no season of prolonged rebellion, places you beyond the reach of His restoring mercy.</w:t>
      </w:r>
    </w:p>
    <w:p>
      <w:pPr>
        <w:pStyle w:val="BodyText"/>
      </w:pPr>
      <w:r>
        <w:rPr>
          <w:b/>
          <w:bCs/>
        </w:rPr>
        <w:t xml:space="preserve">2. Stop treating obedience as an impossibility and start treating it as an invitation.</w:t>
      </w:r>
      <w:r>
        <w:t xml:space="preserve"> </w:t>
      </w:r>
      <w:r>
        <w:rPr>
          <w:i/>
          <w:iCs/>
        </w:rPr>
        <w:t xml:space="preserve">(Mind/belief)</w:t>
      </w:r>
      <w:r>
        <w:t xml:space="preserve"> </w:t>
      </w:r>
      <w:r>
        <w:t xml:space="preserve">Verses 11–14 directly confront the evasion that says</w:t>
      </w:r>
      <w:r>
        <w:t xml:space="preserve"> </w:t>
      </w:r>
      <w:r>
        <w:t xml:space="preserve">“I cannot live as God calls me to live — it is too hard, too far, too demanding.”</w:t>
      </w:r>
      <w:r>
        <w:t xml:space="preserve"> </w:t>
      </w:r>
      <w:r>
        <w:t xml:space="preserve">Moses says this is simply false. The word of God is not hidden in heaven requiring a superhuman mediator. It is not across the sea requiring an impossible journey. It is in your mouth and your heart. The chapter refuses to grant the excuse of inaccessibility. This does not mean obedience is easy — it means it is not structurally out of reach. The application is a confrontation: when you say</w:t>
      </w:r>
      <w:r>
        <w:t xml:space="preserve"> </w:t>
      </w:r>
      <w:r>
        <w:t xml:space="preserve">“I can’t,”</w:t>
      </w:r>
      <w:r>
        <w:t xml:space="preserve"> </w:t>
      </w:r>
      <w:r>
        <w:t xml:space="preserve">are you describing a genuine limit or refusing an uncomfortable invitation?</w:t>
      </w:r>
    </w:p>
    <w:p>
      <w:pPr>
        <w:pStyle w:val="BodyText"/>
      </w:pPr>
      <w:r>
        <w:rPr>
          <w:b/>
          <w:bCs/>
        </w:rPr>
        <w:t xml:space="preserve">3. Grieve the ways you have been living toward death without calling it that.</w:t>
      </w:r>
      <w:r>
        <w:t xml:space="preserve"> </w:t>
      </w:r>
      <w:r>
        <w:rPr>
          <w:i/>
          <w:iCs/>
        </w:rPr>
        <w:t xml:space="preserve">(Affections/worship)</w:t>
      </w:r>
      <w:r>
        <w:t xml:space="preserve"> </w:t>
      </w:r>
      <w:r>
        <w:t xml:space="preserve">Verse 15 states the choice with unsparing clarity: life and good, death and evil. Verse 17 traces the path to death — it begins with the heart turning away, then moves to idolatry, then to destruction. The application is not behavioral in the first instance but affective: sit with the diagnostic question of what your heart has been turning toward. Not what you have done wrong externally, but what you have been loving, trusting, and worshiping that is not the LORD. The text calls for grief — not shame-spiral, but the kind of honest sorrow that recognizes the direction of travel and names it before it reaches its destination.</w:t>
      </w:r>
    </w:p>
    <w:p>
      <w:pPr>
        <w:pStyle w:val="BodyText"/>
      </w:pPr>
      <w:r>
        <w:rPr>
          <w:b/>
          <w:bCs/>
        </w:rPr>
        <w:t xml:space="preserve">4. Let the promise of heart-circumcision reorient your prayer life.</w:t>
      </w:r>
      <w:r>
        <w:t xml:space="preserve"> </w:t>
      </w:r>
      <w:r>
        <w:rPr>
          <w:i/>
          <w:iCs/>
        </w:rPr>
        <w:t xml:space="preserve">(Will/behavior)</w:t>
      </w:r>
      <w:r>
        <w:t xml:space="preserve"> </w:t>
      </w:r>
      <w:r>
        <w:t xml:space="preserve">Verse 6 is a promise that God will circumcise your heart — that He will do in you what you cannot do for yourself, the deep transformation that makes whole-hearted love possible. The practical application is this: are you praying for this? Not for behavioral improvement, not for strength to try harder, but for the LORD to do the transforming work in your heart that only He can do? Deuteronomy 30:6 is a prayer warrant. Use it. Pray regularly, specifically, and persistently that God would circumcise your heart — kill what is drawing you away from Him, and make you capable of the whole-hearted love He commands and deserves.</w:t>
      </w:r>
    </w:p>
    <w:p>
      <w:pPr>
        <w:pStyle w:val="BodyText"/>
      </w:pPr>
      <w:r>
        <w:rPr>
          <w:b/>
          <w:bCs/>
        </w:rPr>
        <w:t xml:space="preserve">5. Embrace the LORD Himself — not His blessings — as the substance of life.</w:t>
      </w:r>
      <w:r>
        <w:t xml:space="preserve"> </w:t>
      </w:r>
      <w:r>
        <w:rPr>
          <w:i/>
          <w:iCs/>
        </w:rPr>
        <w:t xml:space="preserve">(Affections/worship)</w:t>
      </w:r>
      <w:r>
        <w:t xml:space="preserve"> </w:t>
      </w:r>
      <w:r>
        <w:t xml:space="preserve">Verse 20 does not say</w:t>
      </w:r>
      <w:r>
        <w:t xml:space="preserve"> </w:t>
      </w:r>
      <w:r>
        <w:t xml:space="preserve">“choose life so you get blessings.”</w:t>
      </w:r>
      <w:r>
        <w:t xml:space="preserve"> </w:t>
      </w:r>
      <w:r>
        <w:t xml:space="preserve">It says</w:t>
      </w:r>
      <w:r>
        <w:t xml:space="preserve"> </w:t>
      </w:r>
      <w:r>
        <w:t xml:space="preserve">“he is your life and length of days.”</w:t>
      </w:r>
      <w:r>
        <w:t xml:space="preserve"> </w:t>
      </w:r>
      <w:r>
        <w:t xml:space="preserve">The covenant’s final word is not about land, prosperity, or flourishing in the abstract — it is about the LORD Himself as the content of life. This is the idol-diagnostic application: if what you are pursuing is blessing with God as the means, you have the relationship inverted. The text calls for a reorientation of worship — toward the LORD not as the dispenser of what you really want, but as the One who is Himself what you need. This is not a peripheral implication of the chapter; it is the chapter’s closing word, and it is load-bearing.</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30 teaches that the God of the covenant is simultaneously a God of justice who does not soften His demands and a God of grace who does not abandon His people to the consequences of their failure. The juxtaposition of verse 6 (God will circumcise your heart) with the surrounding call to return and obey reveals something essential about the character of God: He commands what He also enables. He is not a taskmaster who sets impossibilities before His creatures and walks away — He is a covenant God who, when His people prove incapable of the wholehearted love He requires, acts to produce in them the very love He demands. This is not a softening of the law but a deepening of grace. The chapter also teaches that God’s sovereign reach is not limited by geography, history, or the accumulated weight of human failure — the uttermost ends of the earth are not beyond His gathering arm. And verse 20’s identification of the LORD Himself as</w:t>
      </w:r>
      <w:r>
        <w:t xml:space="preserve"> </w:t>
      </w:r>
      <w:r>
        <w:t xml:space="preserve">“your life”</w:t>
      </w:r>
      <w:r>
        <w:t xml:space="preserve"> </w:t>
      </w:r>
      <w:r>
        <w:t xml:space="preserve">teaches that the covenant is not ultimately about what God gives but about who God is — life is not a reward He distributes but a reality He embodies.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30:6 is one of the clearest Old Testament anticipations of the doctrines of irresistible grace and effectual calling. The command to circumcise one’s own heart (10:16) is met by the promise that God will circumcise it (30:6) — the gap between the demand and the human capacity to meet it is not closed by human effort but by divine initiative. This is the Reformation’s central insight: that the grace of God does not merely assist human effort but regenerates the human heart, producing the very love and obedience the law requires. The chapter is therefore not a law-then-grace structure in the Lutheran sense (law to crush, gospel to relieve) but a grace-inside-law structure in which the law’s full demand and God’s full provision are presented together. The closing of the chapter with the Abrahamic covenant (v. 20) grounds the whole chapter not in the conditional Sinai covenant but in the unconditional Abrahamic promise — suggesting that even the restoration oracle rests on a foundation that does not depend on Israel’s performance. Paul’s reading in Romans 10 confirms this: the</w:t>
      </w:r>
      <w:r>
        <w:t xml:space="preserve"> </w:t>
      </w:r>
      <w:r>
        <w:t xml:space="preserve">“word near you”</w:t>
      </w:r>
      <w:r>
        <w:t xml:space="preserve"> </w:t>
      </w:r>
      <w:r>
        <w:t xml:space="preserve">reaches its fullest expression in the gospel of Jesus Christ, in whom the New Covenant circumcision of the heart (Col. 2:11–12) is accomplished for all who are united to Him by faith.</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LORD is not standing at a distance watching to see whether you can find your way back to Him. He is the One who will gather you from the furthest exile, circumcise your heart so you can finally love Him with everything you have, and then look you in the eye and say:</w:t>
      </w:r>
      <w:r>
        <w:t xml:space="preserve"> </w:t>
      </w:r>
      <w:r>
        <w:t xml:space="preserve">“Choose life — I am your life.”</w:t>
      </w:r>
      <w:r>
        <w:t xml:space="preserve"> </w:t>
      </w:r>
      <w:r>
        <w:t xml:space="preserve">The demands of this chapter are real and full. So is the grace. Stop living as though the distance between you and God is yours to close.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 motivational summons without the grace infrastructure.</w:t>
      </w:r>
      <w:r>
        <w:t xml:space="preserve"> </w:t>
      </w:r>
      <w:r>
        <w:t xml:space="preserve">The most common preaching failure with Deuteronomy 30 is treating</w:t>
      </w:r>
      <w:r>
        <w:t xml:space="preserve"> </w:t>
      </w:r>
      <w:r>
        <w:t xml:space="preserve">“choose life”</w:t>
      </w:r>
      <w:r>
        <w:t xml:space="preserve"> </w:t>
      </w:r>
      <w:r>
        <w:t xml:space="preserve">(v. 19) as the chapter’s main payload and preaching it as a rousing moral call — choose well, live faithfully, obey God. This bypasses the chapter’s own logic, which grounds the call to choose in a prior promise that God will circumcise the heart (v. 6). Preaching</w:t>
      </w:r>
      <w:r>
        <w:t xml:space="preserve"> </w:t>
      </w:r>
      <w:r>
        <w:t xml:space="preserve">“choose life”</w:t>
      </w:r>
      <w:r>
        <w:t xml:space="preserve"> </w:t>
      </w:r>
      <w:r>
        <w:t xml:space="preserve">without preaching</w:t>
      </w:r>
      <w:r>
        <w:t xml:space="preserve"> </w:t>
      </w:r>
      <w:r>
        <w:t xml:space="preserve">“He will circumcise your heart”</w:t>
      </w:r>
      <w:r>
        <w:t xml:space="preserve"> </w:t>
      </w:r>
      <w:r>
        <w:t xml:space="preserve">produces moralism. The imperative is only gospel-shaped when it rests on the indicative of divine grace.</w:t>
      </w:r>
    </w:p>
    <w:p>
      <w:pPr>
        <w:numPr>
          <w:ilvl w:val="0"/>
          <w:numId w:val="1002"/>
        </w:numPr>
      </w:pPr>
      <w:r>
        <w:rPr>
          <w:b/>
          <w:bCs/>
        </w:rPr>
        <w:t xml:space="preserve">Spiritualizing the restoration oracle into a purely personal metaphor.</w:t>
      </w:r>
      <w:r>
        <w:t xml:space="preserve"> </w:t>
      </w:r>
      <w:r>
        <w:t xml:space="preserve">The exile-and-return language of verses 1–10 is concrete and national — it is addressed to a people who will be literally scattered among the nations. Preachers are tempted to move immediately to personal application (</w:t>
      </w:r>
      <w:r>
        <w:t xml:space="preserve">“your own seasons of spiritual exile”</w:t>
      </w:r>
      <w:r>
        <w:t xml:space="preserve">) and lose the historical-covenantal weight of the passage. The personal application is legitimate, but it must be secondary to the text’s own frame — God’s faithfulness to His covenant people through the catastrophe of national exile. Build the canonical context before making the application move.</w:t>
      </w:r>
    </w:p>
    <w:p>
      <w:pPr>
        <w:numPr>
          <w:ilvl w:val="0"/>
          <w:numId w:val="1002"/>
        </w:numPr>
      </w:pPr>
      <w:r>
        <w:rPr>
          <w:b/>
          <w:bCs/>
        </w:rPr>
        <w:t xml:space="preserve">Missing the theological trajectory from Deuteronomy 10:16 to 30:6.</w:t>
      </w:r>
      <w:r>
        <w:t xml:space="preserve"> </w:t>
      </w:r>
      <w:r>
        <w:t xml:space="preserve">The passage’s claim about heart-circumcision is a direct response to an earlier command in Deuteronomy that Israel could not fulfill. Preachers who take verse 6 in isolation miss its force — it is God answering His own unanswerable demand. Tracing this trajectory is not an academic exercise; it is essential for communicating the gospel logic embedded in the Old Testament.</w:t>
      </w:r>
    </w:p>
    <w:p>
      <w:pPr>
        <w:numPr>
          <w:ilvl w:val="0"/>
          <w:numId w:val="1002"/>
        </w:numPr>
      </w:pPr>
      <w:r>
        <w:rPr>
          <w:b/>
          <w:bCs/>
        </w:rPr>
        <w:t xml:space="preserve">Handling Paul’s use of verses 12–14 (Romans 10) in one of two wrong ways.</w:t>
      </w:r>
      <w:r>
        <w:t xml:space="preserve"> </w:t>
      </w:r>
      <w:r>
        <w:t xml:space="preserve">The first wrong way is ignoring Paul entirely and treating verses 11–14 only as a statement about the accessibility of the Mosaic covenant — this misses the canonical completion of the passage. The second wrong way is preaching the Deuteronomy text as though Moses was consciously writing about Christ — this overreads the passage in its original context. The right way is to read Moses in his own frame, then show how Paul’s use reveals the passage’s canonical trajectory toward the word of the gospel.</w:t>
      </w:r>
    </w:p>
    <w:p>
      <w:pPr>
        <w:numPr>
          <w:ilvl w:val="0"/>
          <w:numId w:val="1002"/>
        </w:numPr>
      </w:pPr>
      <w:r>
        <w:rPr>
          <w:b/>
          <w:bCs/>
        </w:rPr>
        <w:t xml:space="preserve">Presenting the choice of verse 19 as symmetrical.</w:t>
      </w:r>
      <w:r>
        <w:t xml:space="preserve"> </w:t>
      </w:r>
      <w:r>
        <w:t xml:space="preserve">The text presents life and death as a binary, but the chapter’s whole argument is not neutral — it is a sustained argument toward life. Moses does not say</w:t>
      </w:r>
      <w:r>
        <w:t xml:space="preserve"> </w:t>
      </w:r>
      <w:r>
        <w:t xml:space="preserve">“Here are two options, choose one.”</w:t>
      </w:r>
      <w:r>
        <w:t xml:space="preserve"> </w:t>
      </w:r>
      <w:r>
        <w:t xml:space="preserve">He says</w:t>
      </w:r>
      <w:r>
        <w:t xml:space="preserve"> </w:t>
      </w:r>
      <w:r>
        <w:t xml:space="preserve">“Choose life”</w:t>
      </w:r>
      <w:r>
        <w:t xml:space="preserve"> </w:t>
      </w:r>
      <w:r>
        <w:t xml:space="preserve">— and then explains why:</w:t>
      </w:r>
      <w:r>
        <w:t xml:space="preserve"> </w:t>
      </w:r>
      <w:r>
        <w:t xml:space="preserve">“for he is your life.”</w:t>
      </w:r>
      <w:r>
        <w:t xml:space="preserve"> </w:t>
      </w:r>
      <w:r>
        <w:t xml:space="preserve">Preaching that presents the choice symmetrically (as though death were equally presented as viable) misses the pastoral urgency and theological weight of Moses’ appeal. This is a summons, not a survey.</w:t>
      </w:r>
    </w:p>
    <w:p>
      <w:pPr>
        <w:numPr>
          <w:ilvl w:val="0"/>
          <w:numId w:val="1002"/>
        </w:numPr>
      </w:pPr>
      <w:r>
        <w:rPr>
          <w:b/>
          <w:bCs/>
        </w:rPr>
        <w:t xml:space="preserve">Failing to close the chapter’s loop with the Abrahamic covenant.</w:t>
      </w:r>
      <w:r>
        <w:t xml:space="preserve"> </w:t>
      </w:r>
      <w:r>
        <w:t xml:space="preserve">Verse 20’s final anchor —</w:t>
      </w:r>
      <w:r>
        <w:t xml:space="preserve"> </w:t>
      </w:r>
      <w:r>
        <w:t xml:space="preserve">“the land that the LORD swore to your fathers, to Abraham, to Isaac, and to Jacob”</w:t>
      </w:r>
      <w:r>
        <w:t xml:space="preserve"> </w:t>
      </w:r>
      <w:r>
        <w:t xml:space="preserve">— is not a closing footnote. It grounds the entire restoration oracle not in what Israel will do but in what God swore to Abraham. The covenant that funded the promise was unconditional at its root. Preachers who end with</w:t>
      </w:r>
      <w:r>
        <w:t xml:space="preserve"> </w:t>
      </w:r>
      <w:r>
        <w:t xml:space="preserve">“choose life”</w:t>
      </w:r>
      <w:r>
        <w:t xml:space="preserve"> </w:t>
      </w:r>
      <w:r>
        <w:t xml:space="preserve">without connecting that call to the Abrahamic covenant leave the congregation with the weight of the command but without the deepest foundation of the grace that makes it possible.</w:t>
      </w:r>
    </w:p>
    <w:p>
      <w:r>
        <w:pict>
          <v:rect style="width:0;height:1.5pt" o:hralign="center" o:hrstd="t" o:hr="t"/>
        </w:pict>
      </w:r>
    </w:p>
    <w:p>
      <w:pPr>
        <w:pStyle w:val="FirstParagraph"/>
      </w:pPr>
      <w:r>
        <w:rPr>
          <w:i/>
          <w:iCs/>
        </w:rPr>
        <w:t xml:space="preserve">Document: 05 Deuteronomy 30.docx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2026-07-14T21:02:11Z</dcterms:created>
  <dcterms:modified xsi:type="dcterms:W3CDTF">2026-07-14T21:02:11Z</dcterms:modified>
</cp:coreProperties>
</file>

<file path=docProps/custom.xml><?xml version="1.0" encoding="utf-8"?>
<Properties xmlns="http://schemas.openxmlformats.org/officeDocument/2006/custom-properties" xmlns:vt="http://schemas.openxmlformats.org/officeDocument/2006/docPropsVTypes"/>
</file>